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-BoldMT CE" w:hAnsi="Arial-BoldMT CE" w:cs="Arial-BoldMT CE"/>
          <w:b/>
          <w:bCs/>
          <w:color w:val="000000"/>
          <w:sz w:val="18"/>
          <w:szCs w:val="18"/>
        </w:rPr>
        <w:t>Klauzula informacyjna dotycząca przetwarzania danych osobowych, dla których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 CE" w:hAnsi="Arial-BoldMT CE" w:cs="Arial-BoldMT CE"/>
          <w:b/>
          <w:bCs/>
          <w:color w:val="000000"/>
          <w:sz w:val="18"/>
          <w:szCs w:val="18"/>
        </w:rPr>
        <w:t>administratorem danych jest Prezydent Miasta Łodzi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Szanowni Państwo,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1. Administratorem</w:t>
      </w:r>
      <w:r>
        <w:rPr>
          <w:rFonts w:ascii="ArialMT CE" w:hAnsi="ArialMT CE" w:cs="ArialMT CE"/>
          <w:color w:val="000000"/>
          <w:sz w:val="17"/>
          <w:szCs w:val="17"/>
        </w:rPr>
        <w:t xml:space="preserve"> danych osobowych jest Prezydent Miasta Łodzi z siedzibą w Łodzi przy ul. Piotrkowskiej 104, 90-926 Łódź, tel.: +48 (42) 638-44-44, fax: +48 (42) 272-60-01, e-mail: </w:t>
      </w:r>
      <w:r>
        <w:rPr>
          <w:rFonts w:ascii="ArialMT" w:hAnsi="ArialMT" w:cs="ArialMT"/>
          <w:color w:val="0000FF"/>
          <w:sz w:val="17"/>
          <w:szCs w:val="17"/>
        </w:rPr>
        <w:t>lckm@uml.lodz.pl</w:t>
      </w:r>
      <w:r>
        <w:rPr>
          <w:rFonts w:ascii="ArialMT" w:hAnsi="ArialMT" w:cs="ArialMT"/>
          <w:color w:val="000000"/>
          <w:sz w:val="17"/>
          <w:szCs w:val="17"/>
        </w:rPr>
        <w:t>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 xml:space="preserve">2. Inspektorem ochrony danych w Urzędzie Miasta Łodzi jest Pani Agnieszka Kozłowska, tel. +48 (42) 638-59-50, </w:t>
      </w:r>
      <w:r>
        <w:rPr>
          <w:rFonts w:ascii="ArialMT CE" w:hAnsi="ArialMT CE" w:cs="ArialMT CE"/>
          <w:color w:val="000000"/>
          <w:sz w:val="17"/>
          <w:szCs w:val="17"/>
        </w:rPr>
        <w:br/>
        <w:t xml:space="preserve">e-mail: </w:t>
      </w:r>
      <w:r>
        <w:rPr>
          <w:rFonts w:ascii="ArialMT" w:hAnsi="ArialMT" w:cs="ArialMT"/>
          <w:color w:val="0000FF"/>
          <w:sz w:val="17"/>
          <w:szCs w:val="17"/>
        </w:rPr>
        <w:t xml:space="preserve">iod@uml.lodz.pl </w:t>
      </w:r>
      <w:r>
        <w:rPr>
          <w:rFonts w:ascii="ArialMT" w:hAnsi="ArialMT" w:cs="ArialMT"/>
          <w:color w:val="000000"/>
          <w:sz w:val="17"/>
          <w:szCs w:val="17"/>
        </w:rPr>
        <w:t>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 xml:space="preserve">3. Podanie danych osobowych jest warunkiem koniecznym do realizacji sprawy w Urzędzie Miasta Łodzi. 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Ogólną podstawę do przetwarzania danych s</w:t>
      </w:r>
      <w:r>
        <w:rPr>
          <w:rFonts w:ascii="ArialMT" w:hAnsi="ArialMT" w:cs="ArialMT"/>
          <w:color w:val="000000"/>
          <w:sz w:val="17"/>
          <w:szCs w:val="17"/>
        </w:rPr>
        <w:t xml:space="preserve">tanowi art. 6 ust. 1 lit. c </w:t>
      </w:r>
      <w:r>
        <w:rPr>
          <w:rFonts w:ascii="ArialMT CE" w:hAnsi="ArialMT CE" w:cs="ArialMT CE"/>
          <w:color w:val="000000"/>
          <w:sz w:val="17"/>
          <w:szCs w:val="17"/>
        </w:rPr>
        <w:t>ogólnego rozporządze</w:t>
      </w:r>
      <w:r>
        <w:rPr>
          <w:rFonts w:ascii="ArialMT" w:hAnsi="ArialMT" w:cs="ArialMT"/>
          <w:color w:val="000000"/>
          <w:sz w:val="17"/>
          <w:szCs w:val="17"/>
        </w:rPr>
        <w:t>nia.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 CE"/>
          <w:color w:val="000000"/>
          <w:sz w:val="17"/>
          <w:szCs w:val="17"/>
        </w:rPr>
        <w:t>Szczegółowe cele przetwarzania danych zostały wskazane w następujących przepisach:</w:t>
      </w:r>
    </w:p>
    <w:p w:rsidR="00BC5965" w:rsidRDefault="00BC5965" w:rsidP="00BC5965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 CE"/>
          <w:color w:val="000000"/>
          <w:sz w:val="17"/>
          <w:szCs w:val="17"/>
        </w:rPr>
        <w:t xml:space="preserve">ustawie </w:t>
      </w:r>
      <w:r>
        <w:rPr>
          <w:rFonts w:ascii="ArialMT" w:hAnsi="ArialMT" w:cs="ArialMT"/>
          <w:color w:val="000000"/>
          <w:sz w:val="17"/>
          <w:szCs w:val="17"/>
        </w:rPr>
        <w:t>z dnia 8 marca 1990 r. o samorządzie gminnym (Dz. U. z 2018 r., poz. 994);</w:t>
      </w:r>
    </w:p>
    <w:p w:rsidR="00BC5965" w:rsidRDefault="00BC5965" w:rsidP="00BC5965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ustawie z dnia 5 czerwca 1998 r. o samorządzie powiatowym (Dz. U. z 2018 r., poz. 995);</w:t>
      </w:r>
    </w:p>
    <w:p w:rsidR="00BC5965" w:rsidRDefault="00BC5965" w:rsidP="00BC5965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ustawie z dnia 23 kwietnia 1964 r. Kodeks cywilny (Dz. U. z 2017 r., poz. 459 ze zm.);</w:t>
      </w:r>
    </w:p>
    <w:p w:rsidR="00BC5965" w:rsidRDefault="00BC5965" w:rsidP="00BC5965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 CE"/>
          <w:color w:val="000000"/>
          <w:sz w:val="17"/>
          <w:szCs w:val="17"/>
        </w:rPr>
        <w:t>ustawie z dnia 14 czerwca 1960 r. Kodeks postępowania administracyjnego (Dz. U. z 2017r. poz. 1257 ze zm.);</w:t>
      </w:r>
    </w:p>
    <w:p w:rsidR="00BC5965" w:rsidRDefault="00BC5965" w:rsidP="00BC5965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ustawie z </w:t>
      </w:r>
      <w:r>
        <w:rPr>
          <w:rFonts w:ascii="ArialMT CE" w:hAnsi="ArialMT CE" w:cs="ArialMT CE"/>
          <w:color w:val="000000"/>
          <w:sz w:val="17"/>
          <w:szCs w:val="17"/>
        </w:rPr>
        <w:t>dnia 21 sierpnia 1997 r. o gospodarce nieruchomościami (Dz. U. z 2018 r., poz. 121 ze zm.);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4.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podmiotom świadczącym usługi z zakresu rzeczoznawstwa oraz podmiotom korzystającym z BIP</w:t>
      </w:r>
      <w:r>
        <w:rPr>
          <w:rFonts w:ascii="ArialMT" w:hAnsi="ArialMT" w:cs="ArialMT"/>
          <w:color w:val="000000"/>
          <w:sz w:val="17"/>
          <w:szCs w:val="17"/>
        </w:rPr>
        <w:t xml:space="preserve">. Dane osobowe </w:t>
      </w:r>
      <w:r>
        <w:rPr>
          <w:rFonts w:ascii="ArialMT CE" w:hAnsi="ArialMT CE" w:cs="ArialMT CE"/>
          <w:color w:val="000000"/>
          <w:sz w:val="17"/>
          <w:szCs w:val="17"/>
        </w:rPr>
        <w:t>nie będą</w:t>
      </w:r>
      <w:r>
        <w:rPr>
          <w:rFonts w:ascii="ArialMT" w:hAnsi="ArialMT" w:cs="ArialMT"/>
          <w:color w:val="000000"/>
          <w:sz w:val="17"/>
          <w:szCs w:val="17"/>
        </w:rPr>
        <w:t xml:space="preserve"> </w:t>
      </w:r>
      <w:r>
        <w:rPr>
          <w:rFonts w:ascii="ArialMT CE" w:hAnsi="ArialMT CE" w:cs="ArialMT CE"/>
          <w:color w:val="000000"/>
          <w:sz w:val="17"/>
          <w:szCs w:val="17"/>
        </w:rPr>
        <w:t>przekazywane do państw trzecich.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5. Dane osobowe będą przetwarzane, w tym przechowywane zgodnie z przepis</w:t>
      </w:r>
      <w:r>
        <w:rPr>
          <w:rFonts w:ascii="ArialMT" w:hAnsi="ArialMT" w:cs="ArialMT"/>
          <w:color w:val="000000"/>
          <w:sz w:val="17"/>
          <w:szCs w:val="17"/>
        </w:rPr>
        <w:t xml:space="preserve">ami ustawy z dnia 14 lipca 1983 r. </w:t>
      </w:r>
      <w:r>
        <w:rPr>
          <w:rFonts w:ascii="ArialMT" w:hAnsi="ArialMT" w:cs="ArialMT"/>
          <w:color w:val="000000"/>
          <w:sz w:val="17"/>
          <w:szCs w:val="17"/>
        </w:rPr>
        <w:br/>
        <w:t>o narodowym zasobie archiwalnym i archiwach (Dz. U. z 2018 r., poz. 217 ze zm.).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6. W związku z przetwarzaniem danych osobowych, na podstawie przepisów prawa, posiada Pani/Pan prawo do: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a) dostępu do treści swoich danych, na podstawie art.15 ogólnego rozporządzenia;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b) sprostowania danych, na podstawie art.16 ogólnego rozporządzenia.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 CE" w:hAnsi="ArialMT CE" w:cs="ArialMT CE"/>
          <w:color w:val="000000"/>
          <w:sz w:val="17"/>
          <w:szCs w:val="17"/>
        </w:rPr>
        <w:t>Prawa te są wykonywane przez Panią/Pana również względem tych osób, w stosunku do których</w:t>
      </w:r>
      <w:r>
        <w:rPr>
          <w:rFonts w:ascii="ArialMT" w:hAnsi="ArialMT" w:cs="ArialMT"/>
          <w:color w:val="000000"/>
          <w:sz w:val="17"/>
          <w:szCs w:val="17"/>
        </w:rPr>
        <w:t xml:space="preserve"> sprawowana jest prawna opieka.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7. Ma Pani/Pan pr</w:t>
      </w:r>
      <w:r>
        <w:rPr>
          <w:rFonts w:ascii="ArialMT CE" w:hAnsi="ArialMT CE" w:cs="ArialMT CE"/>
          <w:color w:val="000000"/>
          <w:sz w:val="17"/>
          <w:szCs w:val="17"/>
        </w:rPr>
        <w:t>awo wniesienia skargi do organu nadzorczego – Prezesa Urzędu Ochrony Danych Osobowych, gdy uzna Pani/Pan, iż przetwarzanie danych osobowych narusza przepisy o ochronie danych osobowych.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8. Gdy podanie danych osobowych wynika z przepisów prawa, jest Pani/P</w:t>
      </w:r>
      <w:r>
        <w:rPr>
          <w:rFonts w:ascii="ArialMT CE" w:hAnsi="ArialMT CE" w:cs="ArialMT CE"/>
          <w:color w:val="000000"/>
          <w:sz w:val="17"/>
          <w:szCs w:val="17"/>
        </w:rPr>
        <w:t>an zobowiązana(y) do ich podania.</w:t>
      </w:r>
    </w:p>
    <w:p w:rsidR="00BC5965" w:rsidRDefault="00BC5965" w:rsidP="00BC59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:rsidR="00BC5965" w:rsidRDefault="00BC5965" w:rsidP="00BC5965">
      <w:pPr>
        <w:jc w:val="both"/>
      </w:pPr>
      <w:r>
        <w:rPr>
          <w:rFonts w:ascii="ArialMT" w:hAnsi="ArialMT" w:cs="ArialMT"/>
          <w:color w:val="000000"/>
          <w:sz w:val="17"/>
          <w:szCs w:val="17"/>
        </w:rPr>
        <w:t>9</w:t>
      </w:r>
      <w:r>
        <w:rPr>
          <w:rFonts w:ascii="ArialMT CE" w:hAnsi="ArialMT CE" w:cs="ArialMT CE"/>
          <w:color w:val="000000"/>
          <w:sz w:val="17"/>
          <w:szCs w:val="17"/>
        </w:rPr>
        <w:t>. Dane nie będą przetwarzane w sposób zautomatyzowany, w tym również w formie profilowania.</w:t>
      </w:r>
    </w:p>
    <w:p w:rsidR="00BC5965" w:rsidRDefault="00BC5965"/>
    <w:p w:rsidR="00BC5965" w:rsidRDefault="00BC5965"/>
    <w:p w:rsidR="00BC5965" w:rsidRDefault="00BC5965"/>
    <w:p w:rsidR="00BC5965" w:rsidRDefault="00BC5965"/>
    <w:p w:rsidR="00BC5965" w:rsidRDefault="00BC5965"/>
    <w:p w:rsidR="00BC5965" w:rsidRDefault="00BC5965"/>
    <w:p w:rsidR="00BC5965" w:rsidRDefault="00BC5965"/>
    <w:sectPr w:rsidR="00BC5965" w:rsidSect="0051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2B"/>
    <w:multiLevelType w:val="hybridMultilevel"/>
    <w:tmpl w:val="3B08F968"/>
    <w:lvl w:ilvl="0" w:tplc="A6544D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069D1"/>
    <w:multiLevelType w:val="hybridMultilevel"/>
    <w:tmpl w:val="35FC5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94822"/>
    <w:multiLevelType w:val="hybridMultilevel"/>
    <w:tmpl w:val="ED160606"/>
    <w:lvl w:ilvl="0" w:tplc="CBC00E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E4D97"/>
    <w:multiLevelType w:val="hybridMultilevel"/>
    <w:tmpl w:val="BAC6CA48"/>
    <w:lvl w:ilvl="0" w:tplc="929002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56"/>
    <w:rsid w:val="00037DEC"/>
    <w:rsid w:val="00235ECA"/>
    <w:rsid w:val="00461ACC"/>
    <w:rsid w:val="00517F56"/>
    <w:rsid w:val="00523456"/>
    <w:rsid w:val="00653A04"/>
    <w:rsid w:val="00723297"/>
    <w:rsid w:val="00926582"/>
    <w:rsid w:val="00982D40"/>
    <w:rsid w:val="009B5C93"/>
    <w:rsid w:val="00AE2BBD"/>
    <w:rsid w:val="00BC5965"/>
    <w:rsid w:val="00D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5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4858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A4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485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5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4858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A4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485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4PZ56VEU7HCD-752718422-806</_dlc_DocId>
    <_dlc_DocIdUrl xmlns="e24543c6-e613-4c0b-8543-ba9627a55707">
      <Url>http://ckmshp01:11223/_layouts/15/DocIdRedir.aspx?ID=4PZ56VEU7HCD-752718422-806</Url>
      <Description>4PZ56VEU7HCD-752718422-806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7D06D-5FC7-40E8-8246-6C6F247E8AA2}"/>
</file>

<file path=customXml/itemProps2.xml><?xml version="1.0" encoding="utf-8"?>
<ds:datastoreItem xmlns:ds="http://schemas.openxmlformats.org/officeDocument/2006/customXml" ds:itemID="{131F0715-413E-4D5F-B4CF-64C881A7C530}"/>
</file>

<file path=customXml/itemProps3.xml><?xml version="1.0" encoding="utf-8"?>
<ds:datastoreItem xmlns:ds="http://schemas.openxmlformats.org/officeDocument/2006/customXml" ds:itemID="{B1EF1AFD-45CA-4E29-94AB-04B365B78369}"/>
</file>

<file path=customXml/itemProps4.xml><?xml version="1.0" encoding="utf-8"?>
<ds:datastoreItem xmlns:ds="http://schemas.openxmlformats.org/officeDocument/2006/customXml" ds:itemID="{65C8220B-1148-41AF-A83B-CA7678D59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DM_XVIII_K_aktualizacja_oplaty_rocznej_z_tytulu_uzyt_wieczys_nieruchom_Skarbu_Panstwa_181001</dc:title>
  <dc:creator>Bożena</dc:creator>
  <cp:lastModifiedBy>Magdalena Prasal</cp:lastModifiedBy>
  <cp:revision>2</cp:revision>
  <dcterms:created xsi:type="dcterms:W3CDTF">2018-07-18T06:23:00Z</dcterms:created>
  <dcterms:modified xsi:type="dcterms:W3CDTF">2018-07-18T06:23:00Z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6edb54ac-f490-40c6-9c4f-31035c838369</vt:lpwstr>
  </property>
</Properties>
</file>